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F052" w14:textId="77777777" w:rsidR="005307DB" w:rsidRDefault="005307DB" w:rsidP="005307DB">
      <w:pPr>
        <w:widowControl/>
        <w:tabs>
          <w:tab w:val="left" w:pos="360"/>
          <w:tab w:val="left" w:pos="900"/>
        </w:tabs>
        <w:spacing w:line="560" w:lineRule="exact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</w:p>
    <w:p w14:paraId="55B36E3A" w14:textId="77777777" w:rsidR="005307DB" w:rsidRDefault="005307DB" w:rsidP="005307DB">
      <w:pPr>
        <w:pStyle w:val="a3"/>
        <w:rPr>
          <w:rFonts w:hint="eastAsia"/>
        </w:rPr>
      </w:pPr>
      <w:r>
        <w:rPr>
          <w:rFonts w:hint="eastAsia"/>
        </w:rPr>
        <w:t>华北电力大学马克思主义学院</w:t>
      </w:r>
      <w:r>
        <w:rPr>
          <w:rFonts w:hint="eastAsia"/>
        </w:rPr>
        <w:t>2020</w:t>
      </w:r>
      <w:r>
        <w:rPr>
          <w:rFonts w:hint="eastAsia"/>
        </w:rPr>
        <w:t>年青年教师</w:t>
      </w:r>
    </w:p>
    <w:p w14:paraId="5F988B3F" w14:textId="77777777" w:rsidR="005307DB" w:rsidRDefault="005307DB" w:rsidP="005307DB">
      <w:pPr>
        <w:pStyle w:val="a3"/>
        <w:rPr>
          <w:rFonts w:hint="eastAsia"/>
        </w:rPr>
      </w:pPr>
      <w:r>
        <w:rPr>
          <w:rFonts w:hint="eastAsia"/>
        </w:rPr>
        <w:t>教学基本功比赛评分细则</w:t>
      </w:r>
    </w:p>
    <w:p w14:paraId="7A22EA77" w14:textId="77777777" w:rsidR="005307DB" w:rsidRDefault="005307DB" w:rsidP="005307DB">
      <w:pPr>
        <w:rPr>
          <w:rFonts w:hint="eastAsia"/>
        </w:rPr>
      </w:pPr>
    </w:p>
    <w:p w14:paraId="2889DDBA" w14:textId="77777777" w:rsidR="005307DB" w:rsidRDefault="005307DB" w:rsidP="005307DB">
      <w:pPr>
        <w:rPr>
          <w:rFonts w:hint="eastAsia"/>
        </w:rPr>
      </w:pPr>
    </w:p>
    <w:p w14:paraId="4C0C0435" w14:textId="77777777" w:rsidR="005307DB" w:rsidRDefault="005307DB" w:rsidP="005307D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一、评委构成</w:t>
      </w:r>
    </w:p>
    <w:p w14:paraId="040A44B7" w14:textId="77777777" w:rsidR="005307DB" w:rsidRDefault="005307DB" w:rsidP="005307D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本届比赛评委由专家和学生构成。工作内容包括：（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）参考教师教学互动；（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）给选手打分。</w:t>
      </w:r>
    </w:p>
    <w:p w14:paraId="18FAE3B2" w14:textId="77777777" w:rsidR="005307DB" w:rsidRDefault="005307DB" w:rsidP="005307DB">
      <w:pPr>
        <w:spacing w:line="360" w:lineRule="auto"/>
        <w:rPr>
          <w:rFonts w:hint="eastAsia"/>
          <w:sz w:val="24"/>
          <w:szCs w:val="24"/>
        </w:rPr>
      </w:pPr>
    </w:p>
    <w:p w14:paraId="6BFDD484" w14:textId="77777777" w:rsidR="005307DB" w:rsidRDefault="005307DB" w:rsidP="005307D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二、分数统计</w:t>
      </w:r>
    </w:p>
    <w:p w14:paraId="03CEB648" w14:textId="77777777" w:rsidR="005307DB" w:rsidRDefault="005307DB" w:rsidP="005307D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教案占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教学占</w:t>
      </w:r>
      <w:proofErr w:type="gramEnd"/>
      <w:r>
        <w:rPr>
          <w:rFonts w:hint="eastAsia"/>
          <w:sz w:val="24"/>
          <w:szCs w:val="24"/>
        </w:rPr>
        <w:t>70%</w:t>
      </w:r>
      <w:r>
        <w:rPr>
          <w:rFonts w:hint="eastAsia"/>
          <w:sz w:val="24"/>
          <w:szCs w:val="24"/>
        </w:rPr>
        <w:t>，即教案满分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分，专家评价满分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分，学生评价满分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分。得分中去掉最高分和最低分，然后求平均数，加总得</w:t>
      </w:r>
      <w:proofErr w:type="gramStart"/>
      <w:r>
        <w:rPr>
          <w:rFonts w:hint="eastAsia"/>
          <w:sz w:val="24"/>
          <w:szCs w:val="24"/>
        </w:rPr>
        <w:t>出选手</w:t>
      </w:r>
      <w:proofErr w:type="gramEnd"/>
      <w:r>
        <w:rPr>
          <w:rFonts w:hint="eastAsia"/>
          <w:sz w:val="24"/>
          <w:szCs w:val="24"/>
        </w:rPr>
        <w:t>最终得分。</w:t>
      </w:r>
    </w:p>
    <w:p w14:paraId="2C33920B" w14:textId="77777777" w:rsidR="005307DB" w:rsidRDefault="005307DB" w:rsidP="005307DB">
      <w:pPr>
        <w:spacing w:line="360" w:lineRule="auto"/>
        <w:rPr>
          <w:rFonts w:hint="eastAsia"/>
          <w:sz w:val="24"/>
          <w:szCs w:val="24"/>
        </w:rPr>
      </w:pPr>
    </w:p>
    <w:p w14:paraId="51767814" w14:textId="77777777" w:rsidR="005307DB" w:rsidRDefault="005307DB" w:rsidP="005307D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三、评价量表</w:t>
      </w:r>
    </w:p>
    <w:p w14:paraId="48E96710" w14:textId="77777777" w:rsidR="005307DB" w:rsidRDefault="005307DB" w:rsidP="005307D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评分要求：可以给小数点后一位数字；表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单项及格分为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分。</w:t>
      </w:r>
    </w:p>
    <w:p w14:paraId="3D23BBD0" w14:textId="77777777" w:rsidR="005307DB" w:rsidRDefault="005307DB" w:rsidP="005307DB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）教案评价表（占</w:t>
      </w:r>
      <w:r>
        <w:rPr>
          <w:rFonts w:hint="eastAsia"/>
          <w:b/>
          <w:sz w:val="24"/>
          <w:szCs w:val="24"/>
        </w:rPr>
        <w:t>30%</w:t>
      </w:r>
      <w:r>
        <w:rPr>
          <w:rFonts w:hint="eastAsia"/>
          <w:b/>
          <w:sz w:val="24"/>
          <w:szCs w:val="24"/>
        </w:rPr>
        <w:t>，量表满分为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1560"/>
        <w:gridCol w:w="1984"/>
        <w:gridCol w:w="2031"/>
        <w:gridCol w:w="1705"/>
      </w:tblGrid>
      <w:tr w:rsidR="005307DB" w14:paraId="754945EC" w14:textId="77777777" w:rsidTr="00507C5E">
        <w:tc>
          <w:tcPr>
            <w:tcW w:w="1242" w:type="dxa"/>
          </w:tcPr>
          <w:p w14:paraId="1EE8DCB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1560" w:type="dxa"/>
          </w:tcPr>
          <w:p w14:paraId="66688DF4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教学目的</w:t>
            </w:r>
          </w:p>
        </w:tc>
        <w:tc>
          <w:tcPr>
            <w:tcW w:w="1984" w:type="dxa"/>
          </w:tcPr>
          <w:p w14:paraId="541AC74B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2031" w:type="dxa"/>
          </w:tcPr>
          <w:p w14:paraId="225C798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教学形式</w:t>
            </w:r>
          </w:p>
        </w:tc>
        <w:tc>
          <w:tcPr>
            <w:tcW w:w="1705" w:type="dxa"/>
          </w:tcPr>
          <w:p w14:paraId="50AF6F2F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教学手段</w:t>
            </w:r>
          </w:p>
        </w:tc>
      </w:tr>
      <w:tr w:rsidR="005307DB" w14:paraId="10C2D281" w14:textId="77777777" w:rsidTr="00507C5E">
        <w:tc>
          <w:tcPr>
            <w:tcW w:w="1242" w:type="dxa"/>
          </w:tcPr>
          <w:p w14:paraId="170C6580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标准说明</w:t>
            </w:r>
          </w:p>
        </w:tc>
        <w:tc>
          <w:tcPr>
            <w:tcW w:w="1560" w:type="dxa"/>
          </w:tcPr>
          <w:p w14:paraId="519E8F3B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教学目标明确，符合课程大纲要求，注重学生全面发展。</w:t>
            </w:r>
          </w:p>
        </w:tc>
        <w:tc>
          <w:tcPr>
            <w:tcW w:w="1984" w:type="dxa"/>
          </w:tcPr>
          <w:p w14:paraId="4AE998F5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教学内容无科学性错误，内容的顺序安排符合专业学科逻辑，容量合适，理论联系实际，符合学生特点。</w:t>
            </w:r>
          </w:p>
        </w:tc>
        <w:tc>
          <w:tcPr>
            <w:tcW w:w="2031" w:type="dxa"/>
          </w:tcPr>
          <w:p w14:paraId="7E9DD6A0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705" w:type="dxa"/>
          </w:tcPr>
          <w:p w14:paraId="083FC05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正确选择使用各种教学媒体，充分考虑教学重点和难点，进行有针对性的分析与设计。</w:t>
            </w:r>
          </w:p>
        </w:tc>
      </w:tr>
      <w:tr w:rsidR="005307DB" w14:paraId="24C2FF61" w14:textId="77777777" w:rsidTr="00507C5E">
        <w:tc>
          <w:tcPr>
            <w:tcW w:w="1242" w:type="dxa"/>
          </w:tcPr>
          <w:p w14:paraId="1D124CDF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选手序号</w:t>
            </w:r>
          </w:p>
        </w:tc>
        <w:tc>
          <w:tcPr>
            <w:tcW w:w="1560" w:type="dxa"/>
          </w:tcPr>
          <w:p w14:paraId="621BCEB7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满分6分</w:t>
            </w:r>
          </w:p>
        </w:tc>
        <w:tc>
          <w:tcPr>
            <w:tcW w:w="1984" w:type="dxa"/>
          </w:tcPr>
          <w:p w14:paraId="5FD63C2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满分8分</w:t>
            </w:r>
          </w:p>
        </w:tc>
        <w:tc>
          <w:tcPr>
            <w:tcW w:w="2031" w:type="dxa"/>
          </w:tcPr>
          <w:p w14:paraId="38CEF080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满分8分</w:t>
            </w:r>
          </w:p>
        </w:tc>
        <w:tc>
          <w:tcPr>
            <w:tcW w:w="1705" w:type="dxa"/>
          </w:tcPr>
          <w:p w14:paraId="75ED1EC9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满分8分</w:t>
            </w:r>
          </w:p>
        </w:tc>
      </w:tr>
      <w:tr w:rsidR="005307DB" w14:paraId="21CD91AC" w14:textId="77777777" w:rsidTr="00507C5E">
        <w:tc>
          <w:tcPr>
            <w:tcW w:w="1242" w:type="dxa"/>
          </w:tcPr>
          <w:p w14:paraId="67CBF78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1号</w:t>
            </w:r>
          </w:p>
        </w:tc>
        <w:tc>
          <w:tcPr>
            <w:tcW w:w="1560" w:type="dxa"/>
          </w:tcPr>
          <w:p w14:paraId="16E4580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14:paraId="5111D7CA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</w:tcPr>
          <w:p w14:paraId="349032A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</w:tcPr>
          <w:p w14:paraId="1AF41B72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307DB" w14:paraId="3609D0B1" w14:textId="77777777" w:rsidTr="00507C5E">
        <w:tc>
          <w:tcPr>
            <w:tcW w:w="1242" w:type="dxa"/>
          </w:tcPr>
          <w:p w14:paraId="665A423B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2号</w:t>
            </w:r>
          </w:p>
        </w:tc>
        <w:tc>
          <w:tcPr>
            <w:tcW w:w="1560" w:type="dxa"/>
          </w:tcPr>
          <w:p w14:paraId="2FABCDF7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14:paraId="6D09523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</w:tcPr>
          <w:p w14:paraId="19A43837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</w:tcPr>
          <w:p w14:paraId="4C0D51D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3197EE7E" w14:textId="77777777" w:rsidR="005307DB" w:rsidRDefault="005307DB" w:rsidP="005307DB">
      <w:pPr>
        <w:spacing w:line="360" w:lineRule="auto"/>
        <w:rPr>
          <w:rFonts w:hint="eastAsia"/>
          <w:sz w:val="24"/>
          <w:szCs w:val="24"/>
        </w:rPr>
      </w:pPr>
    </w:p>
    <w:p w14:paraId="2CA52999" w14:textId="77777777" w:rsidR="005307DB" w:rsidRDefault="005307DB" w:rsidP="005307DB">
      <w:pPr>
        <w:spacing w:line="360" w:lineRule="auto"/>
        <w:rPr>
          <w:rFonts w:hint="eastAsia"/>
          <w:sz w:val="24"/>
          <w:szCs w:val="24"/>
        </w:rPr>
      </w:pPr>
    </w:p>
    <w:p w14:paraId="5739938B" w14:textId="77777777" w:rsidR="005307DB" w:rsidRDefault="005307DB" w:rsidP="005307DB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）专家评价表（占</w:t>
      </w:r>
      <w:r>
        <w:rPr>
          <w:rFonts w:hint="eastAsia"/>
          <w:b/>
          <w:sz w:val="24"/>
          <w:szCs w:val="24"/>
        </w:rPr>
        <w:t>60%</w:t>
      </w:r>
      <w:r>
        <w:rPr>
          <w:rFonts w:hint="eastAsia"/>
          <w:b/>
          <w:sz w:val="24"/>
          <w:szCs w:val="24"/>
        </w:rPr>
        <w:t>，量表满分</w:t>
      </w:r>
      <w:r>
        <w:rPr>
          <w:rFonts w:hint="eastAsia"/>
          <w:b/>
          <w:sz w:val="24"/>
          <w:szCs w:val="24"/>
        </w:rPr>
        <w:t>60</w:t>
      </w:r>
      <w:r>
        <w:rPr>
          <w:rFonts w:hint="eastAsia"/>
          <w:b/>
          <w:sz w:val="24"/>
          <w:szCs w:val="24"/>
        </w:rPr>
        <w:t>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307DB" w14:paraId="31292020" w14:textId="77777777" w:rsidTr="00507C5E">
        <w:tc>
          <w:tcPr>
            <w:tcW w:w="1217" w:type="dxa"/>
          </w:tcPr>
          <w:p w14:paraId="56DE27D7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教学技能</w:t>
            </w:r>
          </w:p>
        </w:tc>
        <w:tc>
          <w:tcPr>
            <w:tcW w:w="2434" w:type="dxa"/>
            <w:gridSpan w:val="2"/>
          </w:tcPr>
          <w:p w14:paraId="23AB55F9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讲授</w:t>
            </w:r>
          </w:p>
        </w:tc>
        <w:tc>
          <w:tcPr>
            <w:tcW w:w="2435" w:type="dxa"/>
            <w:gridSpan w:val="2"/>
          </w:tcPr>
          <w:p w14:paraId="7F0DF663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演示</w:t>
            </w:r>
          </w:p>
        </w:tc>
        <w:tc>
          <w:tcPr>
            <w:tcW w:w="2436" w:type="dxa"/>
            <w:gridSpan w:val="2"/>
          </w:tcPr>
          <w:p w14:paraId="55B2385D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互动</w:t>
            </w:r>
          </w:p>
        </w:tc>
      </w:tr>
      <w:tr w:rsidR="005307DB" w14:paraId="36A5F618" w14:textId="77777777" w:rsidTr="00507C5E">
        <w:tc>
          <w:tcPr>
            <w:tcW w:w="1217" w:type="dxa"/>
          </w:tcPr>
          <w:p w14:paraId="11C24B63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评价标准</w:t>
            </w:r>
          </w:p>
        </w:tc>
        <w:tc>
          <w:tcPr>
            <w:tcW w:w="1217" w:type="dxa"/>
          </w:tcPr>
          <w:p w14:paraId="65D2CDAF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表达清晰流畅</w:t>
            </w:r>
          </w:p>
        </w:tc>
        <w:tc>
          <w:tcPr>
            <w:tcW w:w="1217" w:type="dxa"/>
          </w:tcPr>
          <w:p w14:paraId="63299FAB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语言有感染力</w:t>
            </w:r>
          </w:p>
        </w:tc>
        <w:tc>
          <w:tcPr>
            <w:tcW w:w="1217" w:type="dxa"/>
          </w:tcPr>
          <w:p w14:paraId="4EDF4EF1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演示有冲击力</w:t>
            </w:r>
          </w:p>
        </w:tc>
        <w:tc>
          <w:tcPr>
            <w:tcW w:w="1218" w:type="dxa"/>
          </w:tcPr>
          <w:p w14:paraId="67E45C00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设计有创造性</w:t>
            </w:r>
          </w:p>
        </w:tc>
        <w:tc>
          <w:tcPr>
            <w:tcW w:w="1218" w:type="dxa"/>
          </w:tcPr>
          <w:p w14:paraId="3EAA4DC8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互动形式新颖</w:t>
            </w:r>
          </w:p>
        </w:tc>
        <w:tc>
          <w:tcPr>
            <w:tcW w:w="1218" w:type="dxa"/>
          </w:tcPr>
          <w:p w14:paraId="2676CD12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反馈点评到位</w:t>
            </w:r>
          </w:p>
        </w:tc>
      </w:tr>
      <w:tr w:rsidR="005307DB" w14:paraId="1801EF9E" w14:textId="77777777" w:rsidTr="00507C5E">
        <w:tc>
          <w:tcPr>
            <w:tcW w:w="1217" w:type="dxa"/>
          </w:tcPr>
          <w:p w14:paraId="17DEC64C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标准说明</w:t>
            </w:r>
          </w:p>
        </w:tc>
        <w:tc>
          <w:tcPr>
            <w:tcW w:w="1217" w:type="dxa"/>
          </w:tcPr>
          <w:p w14:paraId="586A0156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语言组织有层次、有重点、有变化。</w:t>
            </w:r>
          </w:p>
        </w:tc>
        <w:tc>
          <w:tcPr>
            <w:tcW w:w="1217" w:type="dxa"/>
          </w:tcPr>
          <w:p w14:paraId="75C23521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口头语言和肢体语言富有表现力，仪态表情投入。</w:t>
            </w:r>
          </w:p>
        </w:tc>
        <w:tc>
          <w:tcPr>
            <w:tcW w:w="1217" w:type="dxa"/>
          </w:tcPr>
          <w:p w14:paraId="367D1A9D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教学新颖，视觉效果强烈（包括板书和实物）。</w:t>
            </w:r>
          </w:p>
        </w:tc>
        <w:tc>
          <w:tcPr>
            <w:tcW w:w="1218" w:type="dxa"/>
          </w:tcPr>
          <w:p w14:paraId="7872DAF7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演示制作富有创意，新奇独到。</w:t>
            </w:r>
          </w:p>
        </w:tc>
        <w:tc>
          <w:tcPr>
            <w:tcW w:w="1218" w:type="dxa"/>
          </w:tcPr>
          <w:p w14:paraId="69471F14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课堂气氛活跃，活动多样化，参与形式新鲜。</w:t>
            </w:r>
          </w:p>
        </w:tc>
        <w:tc>
          <w:tcPr>
            <w:tcW w:w="1218" w:type="dxa"/>
          </w:tcPr>
          <w:p w14:paraId="68802B17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激励学员参与，点评发人深思。</w:t>
            </w:r>
          </w:p>
        </w:tc>
      </w:tr>
      <w:tr w:rsidR="005307DB" w14:paraId="1C1DAC50" w14:textId="77777777" w:rsidTr="00507C5E">
        <w:tc>
          <w:tcPr>
            <w:tcW w:w="1217" w:type="dxa"/>
          </w:tcPr>
          <w:p w14:paraId="1D524735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选手序号</w:t>
            </w:r>
          </w:p>
        </w:tc>
        <w:tc>
          <w:tcPr>
            <w:tcW w:w="1217" w:type="dxa"/>
          </w:tcPr>
          <w:p w14:paraId="788288AD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  <w:tc>
          <w:tcPr>
            <w:tcW w:w="1217" w:type="dxa"/>
          </w:tcPr>
          <w:p w14:paraId="42C25F8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  <w:tc>
          <w:tcPr>
            <w:tcW w:w="1217" w:type="dxa"/>
          </w:tcPr>
          <w:p w14:paraId="35D8135D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  <w:tc>
          <w:tcPr>
            <w:tcW w:w="1218" w:type="dxa"/>
          </w:tcPr>
          <w:p w14:paraId="3D6BB5A5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  <w:tc>
          <w:tcPr>
            <w:tcW w:w="1218" w:type="dxa"/>
          </w:tcPr>
          <w:p w14:paraId="68245321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  <w:tc>
          <w:tcPr>
            <w:tcW w:w="1218" w:type="dxa"/>
          </w:tcPr>
          <w:p w14:paraId="5496112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满分10分</w:t>
            </w:r>
          </w:p>
        </w:tc>
      </w:tr>
      <w:tr w:rsidR="005307DB" w14:paraId="005A42BD" w14:textId="77777777" w:rsidTr="00507C5E">
        <w:tc>
          <w:tcPr>
            <w:tcW w:w="1217" w:type="dxa"/>
          </w:tcPr>
          <w:p w14:paraId="39683F0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1号</w:t>
            </w:r>
          </w:p>
        </w:tc>
        <w:tc>
          <w:tcPr>
            <w:tcW w:w="1217" w:type="dxa"/>
          </w:tcPr>
          <w:p w14:paraId="6F477BDC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2467923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34614C61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13BBFD82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2DF916A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47E6E7DF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307DB" w14:paraId="10112F9E" w14:textId="77777777" w:rsidTr="00507C5E">
        <w:tc>
          <w:tcPr>
            <w:tcW w:w="1217" w:type="dxa"/>
          </w:tcPr>
          <w:p w14:paraId="21BEEF47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2号</w:t>
            </w:r>
          </w:p>
        </w:tc>
        <w:tc>
          <w:tcPr>
            <w:tcW w:w="1217" w:type="dxa"/>
          </w:tcPr>
          <w:p w14:paraId="34EE4D7D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351F7C5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13F1FDD5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45A3A141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316E2264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692A1FC1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7E5C8794" w14:textId="77777777" w:rsidR="005307DB" w:rsidRDefault="005307DB" w:rsidP="005307DB">
      <w:pPr>
        <w:spacing w:line="360" w:lineRule="auto"/>
        <w:rPr>
          <w:rFonts w:hint="eastAsia"/>
          <w:sz w:val="24"/>
          <w:szCs w:val="24"/>
        </w:rPr>
      </w:pPr>
    </w:p>
    <w:p w14:paraId="3ECA2809" w14:textId="77777777" w:rsidR="005307DB" w:rsidRDefault="005307DB" w:rsidP="005307DB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）学生评价表（占</w:t>
      </w:r>
      <w:r>
        <w:rPr>
          <w:rFonts w:hint="eastAsia"/>
          <w:b/>
          <w:sz w:val="24"/>
          <w:szCs w:val="24"/>
        </w:rPr>
        <w:t>10%</w:t>
      </w:r>
      <w:r>
        <w:rPr>
          <w:rFonts w:hint="eastAsia"/>
          <w:b/>
          <w:sz w:val="24"/>
          <w:szCs w:val="24"/>
        </w:rPr>
        <w:t>，量表满分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307DB" w14:paraId="4D5578FB" w14:textId="77777777" w:rsidTr="00507C5E">
        <w:tc>
          <w:tcPr>
            <w:tcW w:w="1217" w:type="dxa"/>
          </w:tcPr>
          <w:p w14:paraId="6C6EB111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教学效果</w:t>
            </w:r>
          </w:p>
        </w:tc>
        <w:tc>
          <w:tcPr>
            <w:tcW w:w="2434" w:type="dxa"/>
            <w:gridSpan w:val="2"/>
          </w:tcPr>
          <w:p w14:paraId="6D8BC42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听</w:t>
            </w:r>
          </w:p>
        </w:tc>
        <w:tc>
          <w:tcPr>
            <w:tcW w:w="2435" w:type="dxa"/>
            <w:gridSpan w:val="2"/>
          </w:tcPr>
          <w:p w14:paraId="25F1B483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看</w:t>
            </w:r>
          </w:p>
        </w:tc>
        <w:tc>
          <w:tcPr>
            <w:tcW w:w="2436" w:type="dxa"/>
            <w:gridSpan w:val="2"/>
          </w:tcPr>
          <w:p w14:paraId="44A6C80D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</w:tc>
      </w:tr>
      <w:tr w:rsidR="005307DB" w14:paraId="3E9B890F" w14:textId="77777777" w:rsidTr="00507C5E">
        <w:tc>
          <w:tcPr>
            <w:tcW w:w="1217" w:type="dxa"/>
          </w:tcPr>
          <w:p w14:paraId="630F225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评价标准</w:t>
            </w:r>
          </w:p>
        </w:tc>
        <w:tc>
          <w:tcPr>
            <w:tcW w:w="1217" w:type="dxa"/>
          </w:tcPr>
          <w:p w14:paraId="56A5C97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容易理解</w:t>
            </w:r>
          </w:p>
        </w:tc>
        <w:tc>
          <w:tcPr>
            <w:tcW w:w="1217" w:type="dxa"/>
          </w:tcPr>
          <w:p w14:paraId="312F7E61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语言抓人</w:t>
            </w:r>
          </w:p>
        </w:tc>
        <w:tc>
          <w:tcPr>
            <w:tcW w:w="1217" w:type="dxa"/>
          </w:tcPr>
          <w:p w14:paraId="06100B09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演示生动</w:t>
            </w:r>
          </w:p>
        </w:tc>
        <w:tc>
          <w:tcPr>
            <w:tcW w:w="1218" w:type="dxa"/>
          </w:tcPr>
          <w:p w14:paraId="308409C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形象有趣</w:t>
            </w:r>
          </w:p>
        </w:tc>
        <w:tc>
          <w:tcPr>
            <w:tcW w:w="1218" w:type="dxa"/>
          </w:tcPr>
          <w:p w14:paraId="5478B36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触动较大</w:t>
            </w:r>
          </w:p>
        </w:tc>
        <w:tc>
          <w:tcPr>
            <w:tcW w:w="1218" w:type="dxa"/>
          </w:tcPr>
          <w:p w14:paraId="358807AF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富有启发</w:t>
            </w:r>
          </w:p>
        </w:tc>
      </w:tr>
      <w:tr w:rsidR="005307DB" w14:paraId="0816D59C" w14:textId="77777777" w:rsidTr="00507C5E">
        <w:tc>
          <w:tcPr>
            <w:tcW w:w="1217" w:type="dxa"/>
          </w:tcPr>
          <w:p w14:paraId="6FE5DF0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标准说明</w:t>
            </w:r>
          </w:p>
        </w:tc>
        <w:tc>
          <w:tcPr>
            <w:tcW w:w="1217" w:type="dxa"/>
          </w:tcPr>
          <w:p w14:paraId="60AA4D42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讲述清楚明白，知识容易消化。</w:t>
            </w:r>
          </w:p>
        </w:tc>
        <w:tc>
          <w:tcPr>
            <w:tcW w:w="1217" w:type="dxa"/>
          </w:tcPr>
          <w:p w14:paraId="0062D9E3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语言有吸引力，我的注意力始终都很集中。</w:t>
            </w:r>
          </w:p>
        </w:tc>
        <w:tc>
          <w:tcPr>
            <w:tcW w:w="1217" w:type="dxa"/>
          </w:tcPr>
          <w:p w14:paraId="6B4D8512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教学情景引人入胜，令我难忘。</w:t>
            </w:r>
          </w:p>
        </w:tc>
        <w:tc>
          <w:tcPr>
            <w:tcW w:w="1218" w:type="dxa"/>
          </w:tcPr>
          <w:p w14:paraId="17F6F8CE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演示内容直观，激发了我的学习兴趣和热情。</w:t>
            </w:r>
          </w:p>
        </w:tc>
        <w:tc>
          <w:tcPr>
            <w:tcW w:w="1218" w:type="dxa"/>
          </w:tcPr>
          <w:p w14:paraId="78B3C309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让人身临其境，提升了我的知识技能。</w:t>
            </w:r>
          </w:p>
        </w:tc>
        <w:tc>
          <w:tcPr>
            <w:tcW w:w="1218" w:type="dxa"/>
          </w:tcPr>
          <w:p w14:paraId="234E260F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引起了我的深度思考，获得了一些重要启示。</w:t>
            </w:r>
          </w:p>
        </w:tc>
      </w:tr>
      <w:tr w:rsidR="005307DB" w14:paraId="13023C28" w14:textId="77777777" w:rsidTr="00507C5E">
        <w:tc>
          <w:tcPr>
            <w:tcW w:w="1217" w:type="dxa"/>
          </w:tcPr>
          <w:p w14:paraId="6F0D7213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选手序号</w:t>
            </w:r>
          </w:p>
        </w:tc>
        <w:tc>
          <w:tcPr>
            <w:tcW w:w="1217" w:type="dxa"/>
          </w:tcPr>
          <w:p w14:paraId="71DE29C7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满分2分</w:t>
            </w:r>
          </w:p>
        </w:tc>
        <w:tc>
          <w:tcPr>
            <w:tcW w:w="1217" w:type="dxa"/>
          </w:tcPr>
          <w:p w14:paraId="72F5A044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满分2分</w:t>
            </w:r>
          </w:p>
        </w:tc>
        <w:tc>
          <w:tcPr>
            <w:tcW w:w="1217" w:type="dxa"/>
          </w:tcPr>
          <w:p w14:paraId="54123CF9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满分1分</w:t>
            </w:r>
          </w:p>
        </w:tc>
        <w:tc>
          <w:tcPr>
            <w:tcW w:w="1218" w:type="dxa"/>
          </w:tcPr>
          <w:p w14:paraId="5ABA086D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满分2分</w:t>
            </w:r>
          </w:p>
        </w:tc>
        <w:tc>
          <w:tcPr>
            <w:tcW w:w="1218" w:type="dxa"/>
          </w:tcPr>
          <w:p w14:paraId="2DE233FC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满分1分</w:t>
            </w:r>
          </w:p>
        </w:tc>
        <w:tc>
          <w:tcPr>
            <w:tcW w:w="1218" w:type="dxa"/>
          </w:tcPr>
          <w:p w14:paraId="59F12416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满分2分</w:t>
            </w:r>
          </w:p>
        </w:tc>
      </w:tr>
      <w:tr w:rsidR="005307DB" w14:paraId="1168B96A" w14:textId="77777777" w:rsidTr="00507C5E">
        <w:tc>
          <w:tcPr>
            <w:tcW w:w="1217" w:type="dxa"/>
          </w:tcPr>
          <w:p w14:paraId="57CA8E0A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1号</w:t>
            </w:r>
          </w:p>
        </w:tc>
        <w:tc>
          <w:tcPr>
            <w:tcW w:w="1217" w:type="dxa"/>
          </w:tcPr>
          <w:p w14:paraId="10B808BA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7F337B0B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75044D07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410C0572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0539C2A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13ED4B26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307DB" w14:paraId="1F3A3B9A" w14:textId="77777777" w:rsidTr="00507C5E">
        <w:tc>
          <w:tcPr>
            <w:tcW w:w="1217" w:type="dxa"/>
          </w:tcPr>
          <w:p w14:paraId="799DCB5B" w14:textId="77777777" w:rsidR="005307DB" w:rsidRDefault="005307DB" w:rsidP="00507C5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2号</w:t>
            </w:r>
          </w:p>
        </w:tc>
        <w:tc>
          <w:tcPr>
            <w:tcW w:w="1217" w:type="dxa"/>
          </w:tcPr>
          <w:p w14:paraId="358F5693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56F90A43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14:paraId="2B0B8368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73BD092A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36158F0A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</w:tcPr>
          <w:p w14:paraId="741D32FE" w14:textId="77777777" w:rsidR="005307DB" w:rsidRDefault="005307DB" w:rsidP="00507C5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180D4A34" w14:textId="77777777" w:rsidR="005307DB" w:rsidRDefault="005307DB" w:rsidP="005307DB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注：此评分细则参照北京市青年教师教学基本功比赛规则制定。</w:t>
      </w:r>
    </w:p>
    <w:p w14:paraId="50E47CC3" w14:textId="77777777" w:rsidR="005307DB" w:rsidRDefault="005307DB" w:rsidP="005307DB">
      <w:pPr>
        <w:widowControl/>
        <w:tabs>
          <w:tab w:val="left" w:pos="360"/>
          <w:tab w:val="left" w:pos="900"/>
        </w:tabs>
        <w:spacing w:line="560" w:lineRule="exact"/>
        <w:jc w:val="left"/>
        <w:outlineLvl w:val="0"/>
        <w:rPr>
          <w:rFonts w:ascii="Times New Roman" w:eastAsia="仿宋" w:hAnsi="Times New Roman"/>
          <w:b/>
          <w:sz w:val="36"/>
          <w:szCs w:val="36"/>
        </w:rPr>
      </w:pPr>
    </w:p>
    <w:p w14:paraId="1FF1A2C2" w14:textId="77777777" w:rsidR="005307DB" w:rsidRPr="005307DB" w:rsidRDefault="005307DB"/>
    <w:sectPr w:rsidR="005307DB" w:rsidRPr="005307DB">
      <w:pgSz w:w="11906" w:h="16838"/>
      <w:pgMar w:top="209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B"/>
    <w:rsid w:val="005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A1A"/>
  <w15:chartTrackingRefBased/>
  <w15:docId w15:val="{F3437F97-A739-4371-82AE-C1EE1E1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字符1"/>
    <w:link w:val="a3"/>
    <w:uiPriority w:val="10"/>
    <w:rsid w:val="005307DB"/>
    <w:rPr>
      <w:rFonts w:ascii="Cambria" w:hAnsi="Cambria"/>
      <w:b/>
      <w:bCs/>
      <w:sz w:val="32"/>
      <w:szCs w:val="32"/>
    </w:rPr>
  </w:style>
  <w:style w:type="paragraph" w:styleId="a3">
    <w:name w:val="Title"/>
    <w:basedOn w:val="a"/>
    <w:next w:val="a"/>
    <w:link w:val="1"/>
    <w:uiPriority w:val="10"/>
    <w:qFormat/>
    <w:rsid w:val="005307DB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5307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玄</dc:creator>
  <cp:keywords/>
  <dc:description/>
  <cp:lastModifiedBy>杨 玄</cp:lastModifiedBy>
  <cp:revision>1</cp:revision>
  <dcterms:created xsi:type="dcterms:W3CDTF">2020-10-27T11:39:00Z</dcterms:created>
  <dcterms:modified xsi:type="dcterms:W3CDTF">2020-10-27T11:39:00Z</dcterms:modified>
</cp:coreProperties>
</file>